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7E" w:rsidRDefault="007A67D6" w:rsidP="007A67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153007</wp:posOffset>
            </wp:positionV>
            <wp:extent cx="701675" cy="819150"/>
            <wp:effectExtent l="0" t="0" r="3175" b="0"/>
            <wp:wrapThrough wrapText="bothSides">
              <wp:wrapPolygon edited="0">
                <wp:start x="0" y="0"/>
                <wp:lineTo x="0" y="13060"/>
                <wp:lineTo x="586" y="16577"/>
                <wp:lineTo x="7624" y="21098"/>
                <wp:lineTo x="8210" y="21098"/>
                <wp:lineTo x="12901" y="21098"/>
                <wp:lineTo x="13488" y="21098"/>
                <wp:lineTo x="20525" y="16577"/>
                <wp:lineTo x="21111" y="13060"/>
                <wp:lineTo x="2111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c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F7E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192026</wp:posOffset>
            </wp:positionV>
            <wp:extent cx="1084580" cy="780415"/>
            <wp:effectExtent l="0" t="0" r="1270" b="635"/>
            <wp:wrapThrough wrapText="bothSides">
              <wp:wrapPolygon edited="0">
                <wp:start x="0" y="0"/>
                <wp:lineTo x="0" y="21090"/>
                <wp:lineTo x="21246" y="21090"/>
                <wp:lineTo x="2124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liber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3"/>
                    <a:stretch/>
                  </pic:blipFill>
                  <pic:spPr bwMode="auto">
                    <a:xfrm>
                      <a:off x="0" y="0"/>
                      <a:ext cx="1084580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67D6" w:rsidRDefault="007A67D6" w:rsidP="00C85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F7E" w:rsidRPr="007A67D6" w:rsidRDefault="00C85F7E" w:rsidP="00C85F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</w:pPr>
      <w:r w:rsidRPr="007A67D6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>CARTA DE PATROCINIO</w:t>
      </w:r>
      <w:r w:rsidR="007A67D6">
        <w:rPr>
          <w:rFonts w:ascii="Times New Roman" w:hAnsi="Times New Roman" w:cs="Times New Roman"/>
          <w:b/>
          <w:sz w:val="28"/>
          <w:szCs w:val="28"/>
          <w:u w:val="single"/>
          <w:lang w:val="es-CL"/>
        </w:rPr>
        <w:t xml:space="preserve"> Y ADHESIÓN</w:t>
      </w:r>
    </w:p>
    <w:p w:rsidR="00C85F7E" w:rsidRPr="007A67D6" w:rsidRDefault="00C85F7E">
      <w:pPr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C85F7E" w:rsidRPr="007A67D6" w:rsidRDefault="00C85F7E">
      <w:pPr>
        <w:rPr>
          <w:rFonts w:ascii="Times New Roman" w:hAnsi="Times New Roman" w:cs="Times New Roman"/>
          <w:b/>
          <w:sz w:val="28"/>
          <w:szCs w:val="28"/>
          <w:lang w:val="es-CL"/>
        </w:rPr>
      </w:pPr>
    </w:p>
    <w:p w:rsidR="00C85F7E" w:rsidRDefault="007A67D6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Yo</w:t>
      </w:r>
      <w:r w:rsidR="003A4F7D">
        <w:rPr>
          <w:rFonts w:ascii="Times New Roman" w:hAnsi="Times New Roman" w:cs="Times New Roman"/>
          <w:sz w:val="28"/>
          <w:szCs w:val="28"/>
          <w:lang w:val="es-CL"/>
        </w:rPr>
        <w:t>,</w:t>
      </w:r>
      <w:r w:rsidR="00DB6296">
        <w:rPr>
          <w:rFonts w:ascii="Times New Roman" w:hAnsi="Times New Roman" w:cs="Times New Roman"/>
          <w:sz w:val="28"/>
          <w:szCs w:val="28"/>
          <w:lang w:val="es-CL"/>
        </w:rPr>
        <w:t xml:space="preserve"> Jorge </w:t>
      </w:r>
      <w:proofErr w:type="spellStart"/>
      <w:r w:rsidR="00DB6296">
        <w:rPr>
          <w:rFonts w:ascii="Times New Roman" w:hAnsi="Times New Roman" w:cs="Times New Roman"/>
          <w:sz w:val="28"/>
          <w:szCs w:val="28"/>
          <w:lang w:val="es-CL"/>
        </w:rPr>
        <w:t>Sabag</w:t>
      </w:r>
      <w:proofErr w:type="spellEnd"/>
      <w:r w:rsidR="00DB6296">
        <w:rPr>
          <w:rFonts w:ascii="Times New Roman" w:hAnsi="Times New Roman" w:cs="Times New Roman"/>
          <w:sz w:val="28"/>
          <w:szCs w:val="28"/>
          <w:lang w:val="es-CL"/>
        </w:rPr>
        <w:t xml:space="preserve"> Villalobos, Diputado de la República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, por medio del presente,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>extiendo el patrocinio a la iniciativa juvenil de ley “</w:t>
      </w:r>
      <w:r w:rsidR="00C85F7E" w:rsidRPr="007A67D6">
        <w:rPr>
          <w:rFonts w:ascii="Franklin Gothic Book" w:hAnsi="Franklin Gothic Book" w:cs="Times New Roman"/>
          <w:b/>
          <w:sz w:val="26"/>
          <w:szCs w:val="26"/>
          <w:lang w:val="es-CL"/>
        </w:rPr>
        <w:t>MODIFICACIÓN DEL CÓDIGO SANITARIO QUE FACULTA APROVECHAMIENTO DE ALIMENTOS PERECIBLES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”, presentada por el Colegio Santa Cruz de </w:t>
      </w:r>
      <w:proofErr w:type="spellStart"/>
      <w:r w:rsidR="00C85F7E">
        <w:rPr>
          <w:rFonts w:ascii="Times New Roman" w:hAnsi="Times New Roman" w:cs="Times New Roman"/>
          <w:sz w:val="28"/>
          <w:szCs w:val="28"/>
          <w:lang w:val="es-CL"/>
        </w:rPr>
        <w:t>Unco</w:t>
      </w:r>
      <w:proofErr w:type="spellEnd"/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 de la comuna de Santa Cruz, Región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del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 Libertador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General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Bernardo O’Higgins, en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la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 xml:space="preserve">X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versión del Torneo </w:t>
      </w:r>
      <w:proofErr w:type="spellStart"/>
      <w:r>
        <w:rPr>
          <w:rFonts w:ascii="Times New Roman" w:hAnsi="Times New Roman" w:cs="Times New Roman"/>
          <w:sz w:val="28"/>
          <w:szCs w:val="28"/>
          <w:lang w:val="es-CL"/>
        </w:rPr>
        <w:t>Interescolar</w:t>
      </w:r>
      <w:proofErr w:type="spellEnd"/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C85F7E">
        <w:rPr>
          <w:rFonts w:ascii="Times New Roman" w:hAnsi="Times New Roman" w:cs="Times New Roman"/>
          <w:sz w:val="28"/>
          <w:szCs w:val="28"/>
          <w:lang w:val="es-CL"/>
        </w:rPr>
        <w:t>Delibera, organizado por la Biblioteca del Congreso Nacional.</w:t>
      </w: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06430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</w:t>
      </w:r>
      <w:r>
        <w:rPr>
          <w:noProof/>
          <w:lang w:val="es-CL" w:eastAsia="es-CL"/>
        </w:rPr>
        <w:drawing>
          <wp:inline distT="0" distB="0" distL="0" distR="0" wp14:anchorId="3A5CBBF0" wp14:editId="051E6737">
            <wp:extent cx="3371850" cy="150495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7E" w:rsidRDefault="00DB6296" w:rsidP="00C85F7E">
      <w:pPr>
        <w:jc w:val="center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JORGE SABAG V.</w:t>
      </w:r>
      <w:bookmarkStart w:id="0" w:name="_GoBack"/>
      <w:bookmarkEnd w:id="0"/>
    </w:p>
    <w:p w:rsidR="00C85F7E" w:rsidRDefault="00DB6296" w:rsidP="00C85F7E">
      <w:pPr>
        <w:jc w:val="center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DIPUTADO</w:t>
      </w: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85F7E" w:rsidRPr="00C85F7E" w:rsidRDefault="00C85F7E" w:rsidP="00C85F7E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C85F7E">
        <w:rPr>
          <w:rFonts w:ascii="Times New Roman" w:hAnsi="Times New Roman" w:cs="Times New Roman"/>
          <w:sz w:val="28"/>
          <w:szCs w:val="28"/>
          <w:lang w:val="es-CL"/>
        </w:rPr>
        <w:t xml:space="preserve">En </w:t>
      </w:r>
      <w:r w:rsidR="00DB6296">
        <w:rPr>
          <w:rFonts w:ascii="Times New Roman" w:hAnsi="Times New Roman" w:cs="Times New Roman"/>
          <w:sz w:val="28"/>
          <w:szCs w:val="28"/>
          <w:lang w:val="es-CL"/>
        </w:rPr>
        <w:t>Valparaíso, 4 de Junio de 2018</w:t>
      </w:r>
    </w:p>
    <w:sectPr w:rsidR="00C85F7E" w:rsidRPr="00C85F7E" w:rsidSect="00C85F7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E"/>
    <w:rsid w:val="0003318F"/>
    <w:rsid w:val="0006430E"/>
    <w:rsid w:val="000818E5"/>
    <w:rsid w:val="00360665"/>
    <w:rsid w:val="003A4F7D"/>
    <w:rsid w:val="007A67D6"/>
    <w:rsid w:val="00C85F7E"/>
    <w:rsid w:val="00DB6296"/>
    <w:rsid w:val="00DC5CE3"/>
    <w:rsid w:val="00E53FE0"/>
    <w:rsid w:val="00E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5959"/>
  <w15:chartTrackingRefBased/>
  <w15:docId w15:val="{5CE03657-4C6D-4A87-9463-86A68E3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Cabello Torres</dc:creator>
  <cp:keywords/>
  <dc:description/>
  <cp:lastModifiedBy>Milton</cp:lastModifiedBy>
  <cp:revision>4</cp:revision>
  <dcterms:created xsi:type="dcterms:W3CDTF">2018-06-04T17:54:00Z</dcterms:created>
  <dcterms:modified xsi:type="dcterms:W3CDTF">2018-06-04T22:25:00Z</dcterms:modified>
</cp:coreProperties>
</file>