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829" w:rsidRDefault="00213512">
      <w:pPr>
        <w:spacing w:after="0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Instituto Nacional</w:t>
      </w:r>
      <w:r w:rsidR="003634ED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62230</wp:posOffset>
            </wp:positionV>
            <wp:extent cx="1112520" cy="37909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7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4ED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21970" cy="67437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829" w:rsidRDefault="00213512">
      <w:pPr>
        <w:spacing w:after="0"/>
        <w:rPr>
          <w:rFonts w:ascii="Garamond" w:hAnsi="Garamond" w:cs="Garamond"/>
          <w:sz w:val="36"/>
        </w:rPr>
      </w:pPr>
      <w:r>
        <w:rPr>
          <w:rFonts w:ascii="Garamond" w:hAnsi="Garamond" w:cs="Garamond"/>
          <w:sz w:val="24"/>
        </w:rPr>
        <w:t>Delibera 201</w:t>
      </w:r>
      <w:r w:rsidR="003634ED">
        <w:rPr>
          <w:rFonts w:ascii="Garamond" w:hAnsi="Garamond" w:cs="Garamond"/>
          <w:sz w:val="24"/>
        </w:rPr>
        <w:t>8</w:t>
      </w:r>
    </w:p>
    <w:p w:rsidR="00423829" w:rsidRDefault="00423829">
      <w:pPr>
        <w:spacing w:after="0"/>
        <w:rPr>
          <w:rFonts w:ascii="Garamond" w:hAnsi="Garamond" w:cs="Garamond"/>
          <w:sz w:val="36"/>
        </w:rPr>
      </w:pPr>
    </w:p>
    <w:p w:rsidR="00423829" w:rsidRDefault="00423829">
      <w:pPr>
        <w:jc w:val="right"/>
        <w:rPr>
          <w:rFonts w:ascii="Garamond" w:hAnsi="Garamond" w:cs="Garamond"/>
          <w:sz w:val="36"/>
        </w:rPr>
      </w:pPr>
    </w:p>
    <w:p w:rsidR="00423829" w:rsidRDefault="00423829">
      <w:pPr>
        <w:jc w:val="right"/>
        <w:rPr>
          <w:rFonts w:ascii="Garamond" w:hAnsi="Garamond" w:cs="Garamond"/>
          <w:sz w:val="40"/>
        </w:rPr>
      </w:pPr>
    </w:p>
    <w:p w:rsidR="00423829" w:rsidRDefault="00577492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  <w:sz w:val="40"/>
        </w:rPr>
        <w:t>31</w:t>
      </w:r>
      <w:r w:rsidR="008F1F64">
        <w:rPr>
          <w:rFonts w:ascii="Garamond" w:hAnsi="Garamond" w:cs="Garamond"/>
          <w:sz w:val="40"/>
        </w:rPr>
        <w:t xml:space="preserve"> </w:t>
      </w:r>
      <w:proofErr w:type="gramStart"/>
      <w:r w:rsidR="008F1F64">
        <w:rPr>
          <w:rFonts w:ascii="Garamond" w:hAnsi="Garamond" w:cs="Garamond"/>
          <w:sz w:val="40"/>
        </w:rPr>
        <w:t>Mayo</w:t>
      </w:r>
      <w:proofErr w:type="gramEnd"/>
      <w:r w:rsidR="008F1F64">
        <w:rPr>
          <w:rFonts w:ascii="Garamond" w:hAnsi="Garamond" w:cs="Garamond"/>
          <w:sz w:val="40"/>
        </w:rPr>
        <w:t xml:space="preserve"> de 2018</w:t>
      </w:r>
      <w:r w:rsidR="00213512">
        <w:rPr>
          <w:rFonts w:ascii="Garamond" w:hAnsi="Garamond" w:cs="Garamond"/>
          <w:sz w:val="40"/>
        </w:rPr>
        <w:t xml:space="preserve"> </w:t>
      </w:r>
    </w:p>
    <w:p w:rsidR="00423829" w:rsidRDefault="00423829">
      <w:pPr>
        <w:rPr>
          <w:rFonts w:ascii="Garamond" w:hAnsi="Garamond" w:cs="Garamond"/>
        </w:rPr>
      </w:pPr>
    </w:p>
    <w:p w:rsidR="00423829" w:rsidRDefault="00423829">
      <w:pPr>
        <w:rPr>
          <w:rFonts w:ascii="Garamond" w:hAnsi="Garamond" w:cs="Garamond"/>
        </w:rPr>
      </w:pPr>
    </w:p>
    <w:p w:rsidR="00423829" w:rsidRDefault="00423829">
      <w:pPr>
        <w:rPr>
          <w:rFonts w:ascii="Garamond" w:hAnsi="Garamond" w:cs="Garamond"/>
        </w:rPr>
      </w:pPr>
    </w:p>
    <w:p w:rsidR="00423829" w:rsidRDefault="00423829">
      <w:pPr>
        <w:rPr>
          <w:rFonts w:ascii="Garamond" w:hAnsi="Garamond" w:cs="Garamond"/>
        </w:rPr>
      </w:pPr>
    </w:p>
    <w:p w:rsidR="00423829" w:rsidRDefault="00213512">
      <w:pPr>
        <w:jc w:val="both"/>
        <w:rPr>
          <w:rFonts w:ascii="Garamond" w:hAnsi="Garamond" w:cs="Garamond"/>
          <w:sz w:val="36"/>
        </w:rPr>
      </w:pPr>
      <w:r>
        <w:rPr>
          <w:rFonts w:ascii="Garamond" w:hAnsi="Garamond" w:cs="Garamond"/>
          <w:sz w:val="40"/>
        </w:rPr>
        <w:t xml:space="preserve">Yo, </w:t>
      </w:r>
      <w:r w:rsidR="00577492">
        <w:rPr>
          <w:rFonts w:ascii="Garamond" w:hAnsi="Garamond" w:cs="Garamond"/>
          <w:sz w:val="40"/>
        </w:rPr>
        <w:t>Gonzalo Winter,</w:t>
      </w:r>
      <w:r>
        <w:rPr>
          <w:rFonts w:ascii="Garamond" w:hAnsi="Garamond" w:cs="Garamond"/>
          <w:sz w:val="40"/>
        </w:rPr>
        <w:t xml:space="preserve"> de cargo </w:t>
      </w:r>
      <w:r w:rsidR="00577492">
        <w:rPr>
          <w:rFonts w:ascii="Garamond" w:hAnsi="Garamond" w:cs="Garamond"/>
          <w:sz w:val="40"/>
        </w:rPr>
        <w:t>Diputado,</w:t>
      </w:r>
      <w:r>
        <w:rPr>
          <w:rFonts w:ascii="Garamond" w:hAnsi="Garamond" w:cs="Garamond"/>
          <w:sz w:val="40"/>
        </w:rPr>
        <w:t xml:space="preserve"> otorgo mi apoyo y patrocinio a la Iniciativa Juvenil de Ley ‘</w:t>
      </w:r>
      <w:r w:rsidR="008F1F64">
        <w:rPr>
          <w:rFonts w:ascii="Garamond" w:hAnsi="Garamond" w:cs="Garamond"/>
          <w:sz w:val="40"/>
        </w:rPr>
        <w:t>Nueva Política para la Gestión de Recursos Hídricos para una Economía Sustentable</w:t>
      </w:r>
      <w:r>
        <w:rPr>
          <w:rFonts w:ascii="Garamond" w:hAnsi="Garamond" w:cs="Garamond"/>
          <w:sz w:val="40"/>
        </w:rPr>
        <w:t xml:space="preserve">’, que busca </w:t>
      </w:r>
      <w:r w:rsidR="003634ED">
        <w:rPr>
          <w:rFonts w:ascii="Garamond" w:hAnsi="Garamond" w:cs="Garamond"/>
          <w:sz w:val="40"/>
        </w:rPr>
        <w:t>disminuir las externalidades negativas generadas por la sobreexplotación del agua en zonas de escasez</w:t>
      </w:r>
      <w:r>
        <w:rPr>
          <w:rFonts w:ascii="Garamond" w:hAnsi="Garamond" w:cs="Garamond"/>
          <w:sz w:val="40"/>
        </w:rPr>
        <w:t>.</w:t>
      </w:r>
    </w:p>
    <w:p w:rsidR="00423829" w:rsidRDefault="00577492">
      <w:pPr>
        <w:jc w:val="both"/>
        <w:rPr>
          <w:rFonts w:ascii="Garamond" w:hAnsi="Garamond" w:cs="Garamond"/>
          <w:sz w:val="36"/>
        </w:rPr>
      </w:pPr>
      <w:r w:rsidRPr="00700F78">
        <w:rPr>
          <w:noProof/>
          <w:lang w:eastAsia="es-CL"/>
        </w:rPr>
        <w:drawing>
          <wp:inline distT="0" distB="0" distL="0" distR="0" wp14:anchorId="433A72A8" wp14:editId="344D8002">
            <wp:extent cx="5153025" cy="1771650"/>
            <wp:effectExtent l="0" t="0" r="0" b="0"/>
            <wp:docPr id="1" name="Imagen 1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492" w:rsidRDefault="00577492" w:rsidP="00577492">
      <w:pPr>
        <w:jc w:val="center"/>
        <w:rPr>
          <w:rFonts w:ascii="Garamond" w:hAnsi="Garamond" w:cs="Garamond"/>
          <w:sz w:val="44"/>
        </w:rPr>
      </w:pPr>
      <w:r>
        <w:rPr>
          <w:rFonts w:ascii="Garamond" w:hAnsi="Garamond" w:cs="Garamond"/>
          <w:sz w:val="44"/>
        </w:rPr>
        <w:t>Gonzalo Winter</w:t>
      </w:r>
    </w:p>
    <w:p w:rsidR="00213512" w:rsidRDefault="00577492" w:rsidP="00577492">
      <w:pPr>
        <w:jc w:val="center"/>
      </w:pPr>
      <w:r w:rsidRPr="00577492">
        <w:rPr>
          <w:rFonts w:ascii="Garamond" w:hAnsi="Garamond" w:cs="Garamond"/>
          <w:sz w:val="32"/>
          <w:szCs w:val="32"/>
        </w:rPr>
        <w:t>DIPUTADO DE LA REPUBLICA</w:t>
      </w:r>
      <w:bookmarkStart w:id="0" w:name="_GoBack"/>
      <w:bookmarkEnd w:id="0"/>
    </w:p>
    <w:sectPr w:rsidR="00213512">
      <w:pgSz w:w="12240" w:h="15840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64"/>
    <w:rsid w:val="00213512"/>
    <w:rsid w:val="003634ED"/>
    <w:rsid w:val="00423829"/>
    <w:rsid w:val="00577492"/>
    <w:rsid w:val="008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E9090EE7-4EEB-453D-B863-D1BE4978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30"/>
      <w:sz w:val="22"/>
      <w:szCs w:val="22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Nachoman</dc:creator>
  <cp:lastModifiedBy>Gonzalo Winter</cp:lastModifiedBy>
  <cp:revision>2</cp:revision>
  <cp:lastPrinted>2018-05-26T21:16:00Z</cp:lastPrinted>
  <dcterms:created xsi:type="dcterms:W3CDTF">2018-05-31T20:15:00Z</dcterms:created>
  <dcterms:modified xsi:type="dcterms:W3CDTF">2018-05-31T20:15:00Z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