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7F" w:rsidRDefault="00477851">
      <w:pPr>
        <w:widowControl w:val="0"/>
        <w:spacing w:after="20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114300" distR="114300">
            <wp:extent cx="997458" cy="99745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97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941070" cy="110032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u w:val="single"/>
        </w:rPr>
        <w:t xml:space="preserve">CARTA DE PATROCINIO Y ADHESIÓN </w:t>
      </w:r>
      <w:r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</w:rPr>
        <w:t xml:space="preserve">CONGRESISTA U OTRAS AUTORIDADES </w:t>
      </w:r>
      <w:r>
        <w:rPr>
          <w:rFonts w:ascii="Calibri" w:eastAsia="Calibri" w:hAnsi="Calibri" w:cs="Calibri"/>
        </w:rPr>
        <w:br/>
        <w:t>DE REPRESENTACIÓN POPULAR O DE GOBIERNO</w:t>
      </w:r>
    </w:p>
    <w:p w:rsidR="009B137F" w:rsidRDefault="00477851">
      <w:pPr>
        <w:widowControl w:val="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través de la siguiente carta, yo </w:t>
      </w:r>
      <w:r>
        <w:t>Iván Flores García</w:t>
      </w:r>
      <w:r>
        <w:rPr>
          <w:rFonts w:ascii="Calibri" w:eastAsia="Calibri" w:hAnsi="Calibri" w:cs="Calibri"/>
          <w:b/>
          <w:color w:val="08315A"/>
        </w:rPr>
        <w:t xml:space="preserve">, </w:t>
      </w:r>
      <w:r>
        <w:rPr>
          <w:rFonts w:ascii="Calibri" w:eastAsia="Calibri" w:hAnsi="Calibri" w:cs="Calibri"/>
        </w:rPr>
        <w:t>en el cargo de Diputado</w:t>
      </w:r>
      <w:proofErr w:type="gramStart"/>
      <w:r>
        <w:rPr>
          <w:rFonts w:ascii="Calibri" w:eastAsia="Calibri" w:hAnsi="Calibri" w:cs="Calibri"/>
        </w:rPr>
        <w:t>,  extiendo</w:t>
      </w:r>
      <w:proofErr w:type="gramEnd"/>
      <w:r>
        <w:rPr>
          <w:rFonts w:ascii="Calibri" w:eastAsia="Calibri" w:hAnsi="Calibri" w:cs="Calibri"/>
        </w:rPr>
        <w:t xml:space="preserve"> responsablemente el patrocinio a la Iniciativa Juvenil de Ley que </w:t>
      </w:r>
      <w:r>
        <w:rPr>
          <w:rFonts w:ascii="Calibri" w:eastAsia="Calibri" w:hAnsi="Calibri" w:cs="Calibri"/>
          <w:b/>
        </w:rPr>
        <w:t>"Todos los involucrados son autores"</w:t>
      </w:r>
      <w:r>
        <w:rPr>
          <w:rFonts w:ascii="Calibri" w:eastAsia="Calibri" w:hAnsi="Calibri" w:cs="Calibri"/>
        </w:rPr>
        <w:t>, presentada por el Liceo Comercial Diego Portales ubicado en la Región VI del Libertador General B</w:t>
      </w:r>
      <w:r>
        <w:rPr>
          <w:rFonts w:ascii="Calibri" w:eastAsia="Calibri" w:hAnsi="Calibri" w:cs="Calibri"/>
        </w:rPr>
        <w:t xml:space="preserve">ernardo O'Higgins, en la </w:t>
      </w:r>
      <w:proofErr w:type="spellStart"/>
      <w:r>
        <w:rPr>
          <w:rFonts w:ascii="Arial" w:eastAsia="Arial" w:hAnsi="Arial" w:cs="Arial"/>
          <w:color w:val="222222"/>
        </w:rPr>
        <w:t>XI</w:t>
      </w:r>
      <w:r>
        <w:rPr>
          <w:rFonts w:ascii="Calibri" w:eastAsia="Calibri" w:hAnsi="Calibri" w:cs="Calibri"/>
        </w:rPr>
        <w:t>º</w:t>
      </w:r>
      <w:proofErr w:type="spellEnd"/>
      <w:r>
        <w:rPr>
          <w:rFonts w:ascii="Calibri" w:eastAsia="Calibri" w:hAnsi="Calibri" w:cs="Calibri"/>
        </w:rPr>
        <w:t xml:space="preserve"> Versión del Torneo de Debate </w:t>
      </w:r>
      <w:proofErr w:type="spellStart"/>
      <w:r>
        <w:rPr>
          <w:rFonts w:ascii="Calibri" w:eastAsia="Calibri" w:hAnsi="Calibri" w:cs="Calibri"/>
        </w:rPr>
        <w:t>Interescolar</w:t>
      </w:r>
      <w:proofErr w:type="spellEnd"/>
      <w:r>
        <w:rPr>
          <w:rFonts w:ascii="Calibri" w:eastAsia="Calibri" w:hAnsi="Calibri" w:cs="Calibri"/>
        </w:rPr>
        <w:t xml:space="preserve"> DELIBERA 2019, que es organizado por la Biblioteca del Congreso Nacional.</w:t>
      </w:r>
    </w:p>
    <w:p w:rsidR="009B137F" w:rsidRDefault="00477851">
      <w:pPr>
        <w:widowControl w:val="0"/>
        <w:spacing w:after="200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Nosotros como equipo encontramos un problema y para ello también una solución:</w:t>
      </w:r>
    </w:p>
    <w:p w:rsidR="009B137F" w:rsidRDefault="00477851">
      <w:pPr>
        <w:widowControl w:val="0"/>
        <w:spacing w:after="200"/>
        <w:jc w:val="both"/>
        <w:rPr>
          <w:rFonts w:ascii="Calibri" w:eastAsia="Calibri" w:hAnsi="Calibri" w:cs="Calibri"/>
        </w:rPr>
      </w:pPr>
      <w:bookmarkStart w:id="1" w:name="_4putmb1o64i9" w:colFirst="0" w:colLast="0"/>
      <w:bookmarkEnd w:id="1"/>
      <w:r>
        <w:rPr>
          <w:rFonts w:ascii="Calibri" w:eastAsia="Calibri" w:hAnsi="Calibri" w:cs="Calibri"/>
        </w:rPr>
        <w:t>Debido a que en ocasiones seguid</w:t>
      </w:r>
      <w:r>
        <w:rPr>
          <w:rFonts w:ascii="Calibri" w:eastAsia="Calibri" w:hAnsi="Calibri" w:cs="Calibri"/>
        </w:rPr>
        <w:t xml:space="preserve">as a ocurrido que los adultos responsables los cuales en nuestro país (Chile) son personas mayores de 18 años hacia adelante tienen cierto cargo de responsabilidad y madurez, lo cual los obliga a cumplir con ciertas leyes que dependen del acto ilícito que </w:t>
      </w:r>
      <w:r>
        <w:rPr>
          <w:rFonts w:ascii="Calibri" w:eastAsia="Calibri" w:hAnsi="Calibri" w:cs="Calibri"/>
        </w:rPr>
        <w:t>se cometa, al ser ya responsables de sí mismo pueden ser enviados a la cárcel por la falta, delito o cuasidelito que han cometido y por eso no asumen el hecho ilícito que realizaron y culpan a adolescentes que aún no cumplen la mayoría de edad debido a que</w:t>
      </w:r>
      <w:r>
        <w:rPr>
          <w:rFonts w:ascii="Calibri" w:eastAsia="Calibri" w:hAnsi="Calibri" w:cs="Calibri"/>
        </w:rPr>
        <w:t xml:space="preserve"> ellos no tienen una condena muy clara porque al ser menores, el estado dice que ellos no tienen la madurez suficiente para poder analizar y pensar las cosas antes de realizarlas y como pena o condena el estado los entregan a sus padres o los integran al S</w:t>
      </w:r>
      <w:r>
        <w:rPr>
          <w:rFonts w:ascii="Calibri" w:eastAsia="Calibri" w:hAnsi="Calibri" w:cs="Calibri"/>
        </w:rPr>
        <w:t>ervicio Nacional de Menores.</w:t>
      </w:r>
    </w:p>
    <w:p w:rsidR="009B137F" w:rsidRDefault="00477851">
      <w:pPr>
        <w:widowControl w:val="0"/>
        <w:spacing w:after="200"/>
        <w:jc w:val="both"/>
        <w:rPr>
          <w:rFonts w:ascii="Calibri" w:eastAsia="Calibri" w:hAnsi="Calibri" w:cs="Calibri"/>
        </w:rPr>
      </w:pPr>
      <w:bookmarkStart w:id="2" w:name="_tz2scfm7udw5" w:colFirst="0" w:colLast="0"/>
      <w:bookmarkEnd w:id="2"/>
      <w:r>
        <w:rPr>
          <w:rFonts w:ascii="Calibri" w:eastAsia="Calibri" w:hAnsi="Calibri" w:cs="Calibri"/>
        </w:rPr>
        <w:t>Y nuestra solución es realizar una modificación al Artículo 75 del código penal de Chile para que todas aquellas personas que estén involucradas dentro de un hecho ilícito ya sean menores o mayores de edad deben ser notificados</w:t>
      </w:r>
      <w:r>
        <w:rPr>
          <w:rFonts w:ascii="Calibri" w:eastAsia="Calibri" w:hAnsi="Calibri" w:cs="Calibri"/>
        </w:rPr>
        <w:t xml:space="preserve"> como autores del hecho ilícito.</w:t>
      </w:r>
    </w:p>
    <w:p w:rsidR="009B137F" w:rsidRDefault="00477851">
      <w:pPr>
        <w:widowControl w:val="0"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149860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37F" w:rsidRDefault="009B137F">
      <w:pPr>
        <w:jc w:val="both"/>
        <w:rPr>
          <w:rFonts w:ascii="Calibri" w:eastAsia="Calibri" w:hAnsi="Calibri" w:cs="Calibri"/>
        </w:rPr>
      </w:pPr>
    </w:p>
    <w:p w:rsidR="009B137F" w:rsidRDefault="009B137F">
      <w:pPr>
        <w:jc w:val="both"/>
      </w:pPr>
    </w:p>
    <w:p w:rsidR="009B137F" w:rsidRDefault="009B137F">
      <w:pPr>
        <w:jc w:val="both"/>
      </w:pPr>
    </w:p>
    <w:p w:rsidR="009B137F" w:rsidRDefault="00477851" w:rsidP="00477851">
      <w:pPr>
        <w:widowControl w:val="0"/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___________________________</w:t>
      </w:r>
      <w:bookmarkStart w:id="3" w:name="_GoBack"/>
      <w:bookmarkEnd w:id="3"/>
      <w:r>
        <w:rPr>
          <w:rFonts w:ascii="Calibri" w:eastAsia="Calibri" w:hAnsi="Calibri" w:cs="Calibri"/>
          <w:b/>
          <w:sz w:val="26"/>
          <w:szCs w:val="26"/>
        </w:rPr>
        <w:br/>
      </w:r>
    </w:p>
    <w:sectPr w:rsidR="009B137F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F"/>
    <w:rsid w:val="00477851"/>
    <w:rsid w:val="009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E711D2-0F97-4085-ADFF-633605AF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6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Ivan Flores Garcia</cp:lastModifiedBy>
  <cp:revision>2</cp:revision>
  <dcterms:created xsi:type="dcterms:W3CDTF">2019-05-28T15:02:00Z</dcterms:created>
  <dcterms:modified xsi:type="dcterms:W3CDTF">2019-05-28T15:02:00Z</dcterms:modified>
</cp:coreProperties>
</file>